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72" w:rsidRPr="002302FE" w:rsidRDefault="00EB294A" w:rsidP="00DB2272">
      <w:pPr>
        <w:jc w:val="center"/>
        <w:rPr>
          <w:rFonts w:ascii="黑体" w:eastAsia="黑体"/>
          <w:b/>
          <w:color w:val="000000"/>
          <w:sz w:val="36"/>
          <w:szCs w:val="32"/>
        </w:rPr>
      </w:pPr>
      <w:r>
        <w:rPr>
          <w:rFonts w:ascii="黑体" w:eastAsia="黑体" w:hint="eastAsia"/>
          <w:b/>
          <w:color w:val="000000"/>
          <w:sz w:val="36"/>
          <w:szCs w:val="32"/>
        </w:rPr>
        <w:t>XX部门</w:t>
      </w:r>
      <w:r w:rsidR="00E238DF" w:rsidRPr="002302FE">
        <w:rPr>
          <w:rFonts w:ascii="黑体" w:eastAsia="黑体" w:hint="eastAsia"/>
          <w:b/>
          <w:color w:val="000000"/>
          <w:sz w:val="36"/>
          <w:szCs w:val="32"/>
        </w:rPr>
        <w:t>202</w:t>
      </w:r>
      <w:r>
        <w:rPr>
          <w:rFonts w:ascii="黑体" w:eastAsia="黑体" w:hint="eastAsia"/>
          <w:b/>
          <w:color w:val="000000"/>
          <w:sz w:val="36"/>
          <w:szCs w:val="32"/>
        </w:rPr>
        <w:t>3</w:t>
      </w:r>
      <w:r w:rsidR="00DB2272" w:rsidRPr="002302FE">
        <w:rPr>
          <w:rFonts w:ascii="黑体" w:eastAsia="黑体" w:hint="eastAsia"/>
          <w:b/>
          <w:color w:val="000000"/>
          <w:sz w:val="36"/>
          <w:szCs w:val="32"/>
        </w:rPr>
        <w:t>年度</w:t>
      </w:r>
      <w:r w:rsidR="002302FE" w:rsidRPr="002302FE">
        <w:rPr>
          <w:rFonts w:ascii="黑体" w:eastAsia="黑体" w:hint="eastAsia"/>
          <w:b/>
          <w:color w:val="000000"/>
          <w:sz w:val="36"/>
          <w:szCs w:val="32"/>
        </w:rPr>
        <w:t>主要</w:t>
      </w:r>
      <w:r w:rsidR="00DB2272" w:rsidRPr="002302FE">
        <w:rPr>
          <w:rFonts w:ascii="黑体" w:eastAsia="黑体" w:hint="eastAsia"/>
          <w:b/>
          <w:color w:val="000000"/>
          <w:sz w:val="36"/>
          <w:szCs w:val="32"/>
        </w:rPr>
        <w:t>工作目标责任书</w:t>
      </w:r>
    </w:p>
    <w:p w:rsidR="00EB294A" w:rsidRPr="00E25144" w:rsidRDefault="00EB294A" w:rsidP="005E77A9">
      <w:pPr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E25144">
        <w:rPr>
          <w:rFonts w:asciiTheme="minorEastAsia" w:eastAsiaTheme="minorEastAsia" w:hAnsiTheme="minorEastAsia" w:hint="eastAsia"/>
          <w:color w:val="FF0000"/>
          <w:sz w:val="24"/>
        </w:rPr>
        <w:t>（各部门只填写“年度主要任务目标”部分，栏目可自行调整修改）</w:t>
      </w:r>
    </w:p>
    <w:p w:rsidR="00EB294A" w:rsidRPr="008C3B88" w:rsidRDefault="00EB294A" w:rsidP="00EB294A">
      <w:pPr>
        <w:spacing w:beforeLines="50" w:before="156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8C3B88">
        <w:rPr>
          <w:rFonts w:ascii="宋体" w:hAnsi="宋体" w:hint="eastAsia"/>
          <w:color w:val="000000"/>
          <w:sz w:val="24"/>
          <w:szCs w:val="21"/>
        </w:rPr>
        <w:t>根据学校20</w:t>
      </w:r>
      <w:r>
        <w:rPr>
          <w:rFonts w:ascii="宋体" w:hAnsi="宋体" w:hint="eastAsia"/>
          <w:color w:val="000000"/>
          <w:sz w:val="24"/>
          <w:szCs w:val="21"/>
        </w:rPr>
        <w:t>23</w:t>
      </w:r>
      <w:r w:rsidRPr="008C3B88">
        <w:rPr>
          <w:rFonts w:ascii="宋体" w:hAnsi="宋体" w:hint="eastAsia"/>
          <w:color w:val="000000"/>
          <w:sz w:val="24"/>
          <w:szCs w:val="21"/>
        </w:rPr>
        <w:t>年总的目标任务，</w:t>
      </w:r>
      <w:proofErr w:type="gramStart"/>
      <w:r w:rsidRPr="008C3B88">
        <w:rPr>
          <w:rFonts w:ascii="宋体" w:hAnsi="宋体" w:hint="eastAsia"/>
          <w:color w:val="000000"/>
          <w:sz w:val="24"/>
          <w:szCs w:val="21"/>
        </w:rPr>
        <w:t>现下达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XX部门</w:t>
      </w:r>
      <w:r w:rsidRPr="008C3B88">
        <w:rPr>
          <w:rFonts w:ascii="宋体" w:hAnsi="宋体" w:hint="eastAsia"/>
          <w:color w:val="000000"/>
          <w:sz w:val="24"/>
          <w:szCs w:val="21"/>
        </w:rPr>
        <w:t>20</w:t>
      </w:r>
      <w:r>
        <w:rPr>
          <w:rFonts w:ascii="宋体" w:hAnsi="宋体" w:hint="eastAsia"/>
          <w:color w:val="000000"/>
          <w:sz w:val="24"/>
          <w:szCs w:val="21"/>
        </w:rPr>
        <w:t>23</w:t>
      </w:r>
      <w:r w:rsidRPr="008C3B88">
        <w:rPr>
          <w:rFonts w:ascii="宋体" w:hAnsi="宋体" w:hint="eastAsia"/>
          <w:color w:val="000000"/>
          <w:sz w:val="24"/>
          <w:szCs w:val="21"/>
        </w:rPr>
        <w:t>年度主要工作目标任务如下：</w:t>
      </w:r>
    </w:p>
    <w:tbl>
      <w:tblPr>
        <w:tblW w:w="10336" w:type="dxa"/>
        <w:jc w:val="center"/>
        <w:tblInd w:w="24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01"/>
        <w:gridCol w:w="1428"/>
        <w:gridCol w:w="3827"/>
        <w:gridCol w:w="2020"/>
      </w:tblGrid>
      <w:tr w:rsidR="00DB2272" w:rsidRPr="00266BB3" w:rsidTr="00DC0D99">
        <w:trPr>
          <w:trHeight w:val="58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B2272" w:rsidRPr="00537EC6" w:rsidRDefault="00DB2272" w:rsidP="00C620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7EC6">
              <w:rPr>
                <w:rFonts w:asciiTheme="minorEastAsia" w:eastAsiaTheme="minorEastAsia" w:hAnsiTheme="minorEastAsia" w:hint="eastAsia"/>
                <w:b/>
                <w:szCs w:val="21"/>
              </w:rPr>
              <w:t>工作类别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vAlign w:val="center"/>
          </w:tcPr>
          <w:p w:rsidR="00DB2272" w:rsidRPr="00266BB3" w:rsidRDefault="00DB2272" w:rsidP="00C620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6BB3">
              <w:rPr>
                <w:rFonts w:asciiTheme="minorEastAsia" w:eastAsiaTheme="minorEastAsia" w:hAnsiTheme="minorEastAsia" w:hint="eastAsia"/>
                <w:b/>
                <w:szCs w:val="21"/>
              </w:rPr>
              <w:t>工作内容(事项)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center"/>
          </w:tcPr>
          <w:p w:rsidR="00DB2272" w:rsidRPr="00266BB3" w:rsidRDefault="00DB2272" w:rsidP="00C620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6BB3">
              <w:rPr>
                <w:rFonts w:asciiTheme="minorEastAsia" w:eastAsiaTheme="minorEastAsia" w:hAnsiTheme="minorEastAsia" w:hint="eastAsia"/>
                <w:b/>
                <w:szCs w:val="21"/>
              </w:rPr>
              <w:t>具体指标和任务</w:t>
            </w:r>
          </w:p>
        </w:tc>
      </w:tr>
      <w:tr w:rsidR="00D25954" w:rsidRPr="00266BB3" w:rsidTr="00EB294A">
        <w:trPr>
          <w:trHeight w:val="363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5954" w:rsidRPr="00537EC6" w:rsidRDefault="00D25954" w:rsidP="001029C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7EC6">
              <w:rPr>
                <w:rFonts w:asciiTheme="minorEastAsia" w:eastAsiaTheme="minorEastAsia" w:hAnsiTheme="minorEastAsia" w:hint="eastAsia"/>
                <w:b/>
                <w:szCs w:val="21"/>
              </w:rPr>
              <w:t>一、年度主要任务目标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5954" w:rsidRPr="00266BB3" w:rsidRDefault="00EB294A" w:rsidP="00B3759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……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266BB3" w:rsidRDefault="00EB294A" w:rsidP="00E453A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……</w:t>
            </w:r>
          </w:p>
        </w:tc>
      </w:tr>
      <w:tr w:rsidR="00D25954" w:rsidRPr="00266BB3" w:rsidTr="00EB294A">
        <w:trPr>
          <w:trHeight w:val="358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537EC6" w:rsidRDefault="00D25954" w:rsidP="001029C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/>
            <w:vAlign w:val="center"/>
          </w:tcPr>
          <w:p w:rsidR="00D25954" w:rsidRPr="00266BB3" w:rsidRDefault="00D25954" w:rsidP="00B3759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266BB3" w:rsidRDefault="00EB294A" w:rsidP="00137861">
            <w:pPr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……</w:t>
            </w:r>
          </w:p>
        </w:tc>
      </w:tr>
      <w:tr w:rsidR="00D25954" w:rsidRPr="00266BB3" w:rsidTr="00EB294A">
        <w:trPr>
          <w:trHeight w:val="410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537EC6" w:rsidRDefault="00D25954" w:rsidP="001029C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5954" w:rsidRPr="00266BB3" w:rsidRDefault="00EB294A" w:rsidP="00B3759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……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266BB3" w:rsidRDefault="00EB294A" w:rsidP="000D733B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……</w:t>
            </w:r>
          </w:p>
        </w:tc>
      </w:tr>
      <w:tr w:rsidR="00D25954" w:rsidRPr="00266BB3" w:rsidTr="00EB294A">
        <w:trPr>
          <w:trHeight w:val="477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537EC6" w:rsidRDefault="00D25954" w:rsidP="001029C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25954" w:rsidRPr="00266BB3" w:rsidRDefault="00D25954" w:rsidP="00B37594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266BB3" w:rsidRDefault="00EB294A" w:rsidP="000D733B">
            <w:pPr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……</w:t>
            </w:r>
          </w:p>
        </w:tc>
      </w:tr>
      <w:tr w:rsidR="00D25954" w:rsidRPr="00266BB3" w:rsidTr="00DC0D99">
        <w:trPr>
          <w:trHeight w:val="38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25954" w:rsidRPr="00537EC6" w:rsidRDefault="00D25954" w:rsidP="001029C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25954" w:rsidRPr="00266BB3" w:rsidRDefault="00D25954" w:rsidP="00B37594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954" w:rsidRPr="00266BB3" w:rsidRDefault="00EB294A" w:rsidP="000D733B">
            <w:pPr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……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537EC6">
              <w:rPr>
                <w:b/>
                <w:kern w:val="0"/>
                <w:szCs w:val="21"/>
              </w:rPr>
              <w:t>二</w:t>
            </w:r>
            <w:r w:rsidRPr="00537EC6">
              <w:rPr>
                <w:rFonts w:hint="eastAsia"/>
                <w:b/>
                <w:kern w:val="0"/>
                <w:szCs w:val="21"/>
              </w:rPr>
              <w:t>、</w:t>
            </w:r>
            <w:r w:rsidRPr="00537EC6">
              <w:rPr>
                <w:b/>
                <w:kern w:val="0"/>
                <w:szCs w:val="21"/>
              </w:rPr>
              <w:t>履行职责</w:t>
            </w:r>
          </w:p>
        </w:tc>
        <w:tc>
          <w:tcPr>
            <w:tcW w:w="2929" w:type="dxa"/>
            <w:gridSpan w:val="2"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政策水平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全面准确领会上级精神和要求，结合部门实际，对工作提出切实可行的贯彻实施意见。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D25954" w:rsidRPr="00230FBD" w:rsidRDefault="00D25954" w:rsidP="005C05D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30FBD">
              <w:rPr>
                <w:rFonts w:ascii="宋体" w:hAnsi="宋体"/>
                <w:szCs w:val="21"/>
              </w:rPr>
              <w:t>组织协调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30FBD" w:rsidRDefault="00D25954" w:rsidP="005C05D6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230FBD">
              <w:rPr>
                <w:rFonts w:ascii="宋体" w:hAnsi="宋体"/>
                <w:szCs w:val="21"/>
              </w:rPr>
              <w:t>有效组织力量、协调各方面，抓好工作任务落实。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D25954" w:rsidRPr="00230FBD" w:rsidRDefault="00D25954" w:rsidP="005C05D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30FBD">
              <w:rPr>
                <w:rFonts w:ascii="宋体" w:hAnsi="宋体"/>
                <w:szCs w:val="21"/>
              </w:rPr>
              <w:t>管理规范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30FBD" w:rsidRDefault="00D25954" w:rsidP="005C05D6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230FBD">
              <w:rPr>
                <w:rFonts w:ascii="宋体" w:hAnsi="宋体"/>
                <w:szCs w:val="21"/>
              </w:rPr>
              <w:t>管理制度规范、健全，办事程序优化、便捷、明确、合理。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</w:tblPrEx>
        <w:trPr>
          <w:trHeight w:val="294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D25954" w:rsidRPr="00230FBD" w:rsidRDefault="00D25954" w:rsidP="005C05D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30FBD">
              <w:rPr>
                <w:rFonts w:ascii="宋体" w:hAnsi="宋体"/>
                <w:szCs w:val="21"/>
              </w:rPr>
              <w:t>日常工作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30FBD" w:rsidRDefault="00D25954" w:rsidP="005C05D6"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230FBD">
              <w:rPr>
                <w:rFonts w:ascii="宋体" w:hAnsi="宋体"/>
                <w:szCs w:val="21"/>
              </w:rPr>
              <w:t>保质保量完成日常工作，任务饱和；落实好校党政决定和</w:t>
            </w:r>
            <w:proofErr w:type="gramStart"/>
            <w:r w:rsidRPr="00230FBD">
              <w:rPr>
                <w:rFonts w:ascii="宋体" w:hAnsi="宋体"/>
                <w:szCs w:val="21"/>
              </w:rPr>
              <w:t>校领导</w:t>
            </w:r>
            <w:proofErr w:type="gramEnd"/>
            <w:r w:rsidRPr="00230FBD">
              <w:rPr>
                <w:rFonts w:ascii="宋体" w:hAnsi="宋体"/>
                <w:szCs w:val="21"/>
              </w:rPr>
              <w:t>交办的工作任务。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692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  <w:r w:rsidRPr="00537EC6">
              <w:rPr>
                <w:b/>
                <w:kern w:val="0"/>
                <w:szCs w:val="21"/>
              </w:rPr>
              <w:t>三</w:t>
            </w:r>
            <w:r w:rsidRPr="00537EC6">
              <w:rPr>
                <w:rFonts w:hint="eastAsia"/>
                <w:b/>
                <w:kern w:val="0"/>
                <w:szCs w:val="21"/>
              </w:rPr>
              <w:t>、</w:t>
            </w:r>
            <w:r w:rsidRPr="00537EC6">
              <w:rPr>
                <w:b/>
                <w:kern w:val="0"/>
                <w:szCs w:val="21"/>
              </w:rPr>
              <w:t>综合管理</w:t>
            </w:r>
          </w:p>
        </w:tc>
        <w:tc>
          <w:tcPr>
            <w:tcW w:w="1501" w:type="dxa"/>
            <w:vMerge w:val="restart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人事管理</w:t>
            </w: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岗位管理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岗位总量控制合理，聘用程序规范，岗位定级符合条件，能配合学校的调整安排。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聘用合同</w:t>
            </w:r>
            <w:r w:rsidRPr="00297066">
              <w:rPr>
                <w:kern w:val="0"/>
                <w:szCs w:val="21"/>
              </w:rPr>
              <w:t xml:space="preserve">  </w:t>
            </w:r>
            <w:r w:rsidRPr="00297066">
              <w:rPr>
                <w:kern w:val="0"/>
                <w:szCs w:val="21"/>
              </w:rPr>
              <w:t>履约管理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领导重视，教职工聘用合同履约情况良好。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考勤管理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考勤程序规范，材料齐备，工作完成及时、准确。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708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考核管理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对各类考核（岗位考核、聘期考核、年度考核等）政策理解正确，考核程序规范。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702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日常工作贯彻执行、工作作风建设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297066">
              <w:rPr>
                <w:kern w:val="0"/>
                <w:szCs w:val="21"/>
              </w:rPr>
              <w:t>及时完成日常人事管理工作，支持学校人事管理工作的推进，工作作风优良，工作质量高。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财务管理</w:t>
            </w: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规范</w:t>
            </w:r>
          </w:p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财务管理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297066">
              <w:rPr>
                <w:szCs w:val="21"/>
              </w:rPr>
              <w:t>遵守财经纪律；严格按照预算开展教学、科研及公务活动；经费开支符合财务、审计规范，无不规范经济事项发生；资产采购事项符合政府采购的相关规定；无经费使用浪费情况。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55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专项资金</w:t>
            </w:r>
          </w:p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使用管理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297066">
              <w:rPr>
                <w:szCs w:val="21"/>
              </w:rPr>
              <w:t>专项资金按计划、按预算使用，不存在年底突击花钱现象；经费支出规范。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资产管理</w:t>
            </w: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管理规范</w:t>
            </w:r>
          </w:p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与效果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CB5C20">
              <w:rPr>
                <w:rFonts w:hint="eastAsia"/>
              </w:rPr>
              <w:t>资产管理规范，仪器设备帐、卡、物相符。仪器设备完好，使用处置合</w:t>
            </w:r>
            <w:proofErr w:type="gramStart"/>
            <w:r w:rsidRPr="00CB5C20">
              <w:rPr>
                <w:rFonts w:hint="eastAsia"/>
              </w:rPr>
              <w:t>规</w:t>
            </w:r>
            <w:proofErr w:type="gramEnd"/>
            <w:r w:rsidRPr="00CB5C20">
              <w:rPr>
                <w:rFonts w:hint="eastAsia"/>
              </w:rPr>
              <w:t>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行政管理</w:t>
            </w: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行政事务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297066">
              <w:rPr>
                <w:szCs w:val="21"/>
              </w:rPr>
              <w:t>认真落实保密、信访、提案、网络、信息、统计、档案、会议、公文、印信等各项管理规定，达到学校要求，每</w:t>
            </w:r>
            <w:r>
              <w:rPr>
                <w:szCs w:val="21"/>
              </w:rPr>
              <w:t>两个</w:t>
            </w:r>
            <w:r w:rsidRPr="00297066">
              <w:rPr>
                <w:szCs w:val="21"/>
              </w:rPr>
              <w:t>月向</w:t>
            </w:r>
            <w:r>
              <w:rPr>
                <w:rFonts w:hint="eastAsia"/>
                <w:szCs w:val="21"/>
              </w:rPr>
              <w:t>办公室</w:t>
            </w:r>
            <w:r>
              <w:rPr>
                <w:szCs w:val="21"/>
              </w:rPr>
              <w:t>报送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篇高质量信息，并获得采用</w:t>
            </w:r>
            <w:r w:rsidRPr="00297066">
              <w:rPr>
                <w:szCs w:val="21"/>
              </w:rPr>
              <w:t>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297066" w:rsidRDefault="00D25954" w:rsidP="005C05D6">
            <w:pPr>
              <w:spacing w:line="320" w:lineRule="exact"/>
              <w:jc w:val="center"/>
              <w:rPr>
                <w:szCs w:val="21"/>
              </w:rPr>
            </w:pPr>
            <w:r w:rsidRPr="00297066">
              <w:rPr>
                <w:szCs w:val="21"/>
              </w:rPr>
              <w:t>工作研究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297066" w:rsidRDefault="00D25954" w:rsidP="005C05D6">
            <w:pPr>
              <w:spacing w:line="320" w:lineRule="exact"/>
              <w:jc w:val="left"/>
              <w:rPr>
                <w:szCs w:val="21"/>
              </w:rPr>
            </w:pPr>
            <w:r w:rsidRPr="00297066">
              <w:rPr>
                <w:szCs w:val="21"/>
              </w:rPr>
              <w:t>结合工作岗位，开展工作研究，总结、凝练工作经验，促进工</w:t>
            </w:r>
            <w:r w:rsidRPr="00297066">
              <w:rPr>
                <w:szCs w:val="21"/>
              </w:rPr>
              <w:lastRenderedPageBreak/>
              <w:t>作成果化，提升</w:t>
            </w:r>
            <w:proofErr w:type="gramStart"/>
            <w:r w:rsidRPr="00297066">
              <w:rPr>
                <w:szCs w:val="21"/>
              </w:rPr>
              <w:t>履</w:t>
            </w:r>
            <w:proofErr w:type="gramEnd"/>
            <w:r w:rsidRPr="00297066">
              <w:rPr>
                <w:szCs w:val="21"/>
              </w:rPr>
              <w:t>职能力和水平。撰写的工作研究论文或调研报告篇数达到部门人数的</w:t>
            </w:r>
            <w:r w:rsidRPr="00297066">
              <w:rPr>
                <w:szCs w:val="21"/>
              </w:rPr>
              <w:t>50%</w:t>
            </w:r>
            <w:r w:rsidRPr="00297066">
              <w:rPr>
                <w:szCs w:val="21"/>
              </w:rPr>
              <w:t>以上。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537EC6" w:rsidRDefault="00D25954" w:rsidP="005C05D6">
            <w:pPr>
              <w:spacing w:line="320" w:lineRule="exact"/>
              <w:rPr>
                <w:b/>
                <w:kern w:val="0"/>
                <w:szCs w:val="21"/>
              </w:rPr>
            </w:pPr>
            <w:r w:rsidRPr="00537EC6">
              <w:rPr>
                <w:b/>
                <w:szCs w:val="21"/>
              </w:rPr>
              <w:lastRenderedPageBreak/>
              <w:t>四</w:t>
            </w:r>
            <w:r w:rsidRPr="00537EC6">
              <w:rPr>
                <w:rFonts w:hint="eastAsia"/>
                <w:b/>
                <w:szCs w:val="21"/>
              </w:rPr>
              <w:t>、</w:t>
            </w:r>
            <w:r w:rsidRPr="00537EC6">
              <w:rPr>
                <w:b/>
                <w:szCs w:val="21"/>
              </w:rPr>
              <w:t>安全稳定工作</w:t>
            </w:r>
          </w:p>
        </w:tc>
        <w:tc>
          <w:tcPr>
            <w:tcW w:w="1501" w:type="dxa"/>
            <w:vAlign w:val="center"/>
          </w:tcPr>
          <w:p w:rsidR="00D25954" w:rsidRDefault="00D25954" w:rsidP="005C05D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开展“江苏省高质量平安校园建设高校”创建工作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Default="00D25954" w:rsidP="005C05D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对照创建标准，根据我校制定的创建工作方案，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落实各项创建指标，做好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创建台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账工作。</w:t>
            </w:r>
          </w:p>
        </w:tc>
        <w:tc>
          <w:tcPr>
            <w:tcW w:w="2020" w:type="dxa"/>
            <w:vAlign w:val="center"/>
          </w:tcPr>
          <w:p w:rsidR="00D25954" w:rsidRDefault="00D25954" w:rsidP="005C05D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根据分解相关创建工作内容，争创省高质量平安校园建设高校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1230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Pr="00035B0B" w:rsidRDefault="00D25954" w:rsidP="005C05D6">
            <w:pPr>
              <w:spacing w:line="300" w:lineRule="exact"/>
              <w:rPr>
                <w:szCs w:val="21"/>
              </w:rPr>
            </w:pPr>
            <w:r w:rsidRPr="00035B0B">
              <w:rPr>
                <w:szCs w:val="21"/>
              </w:rPr>
              <w:t>维护稳定工作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Default="00D25954" w:rsidP="005C05D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进一步落实、完善校园安全稳定工作责任体系</w:t>
            </w:r>
            <w:r>
              <w:rPr>
                <w:rFonts w:ascii="宋体" w:hAnsi="宋体" w:hint="eastAsia"/>
                <w:color w:val="000000"/>
              </w:rPr>
              <w:t>和网格化安全管理体系</w:t>
            </w:r>
            <w:r>
              <w:rPr>
                <w:rFonts w:hint="eastAsia"/>
                <w:kern w:val="0"/>
                <w:szCs w:val="21"/>
              </w:rPr>
              <w:t>；及时开展校园春、夏、秋、冬的安全稳定工作自查及问题整改落实，持续做好校园与校车安全专项整治工作，有效防范化解重大安全风险，守住安全稳定底线。</w:t>
            </w:r>
          </w:p>
        </w:tc>
        <w:tc>
          <w:tcPr>
            <w:tcW w:w="2020" w:type="dxa"/>
            <w:vMerge w:val="restart"/>
            <w:vAlign w:val="center"/>
          </w:tcPr>
          <w:p w:rsidR="00D25954" w:rsidRDefault="00D25954" w:rsidP="005C05D6">
            <w:pPr>
              <w:spacing w:line="32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全年无重大政治、刑事案件，无火灾责任事故、校内无重大交通责任事故和其他灾害、伤害责任事故；</w:t>
            </w:r>
            <w:r>
              <w:rPr>
                <w:color w:val="000000"/>
                <w:kern w:val="0"/>
                <w:szCs w:val="21"/>
              </w:rPr>
              <w:t>各单位</w:t>
            </w:r>
            <w:r>
              <w:rPr>
                <w:rFonts w:hint="eastAsia"/>
                <w:color w:val="000000"/>
                <w:kern w:val="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刑事</w:t>
            </w:r>
            <w:r>
              <w:rPr>
                <w:color w:val="000000"/>
                <w:kern w:val="0"/>
                <w:szCs w:val="21"/>
              </w:rPr>
              <w:t>案件数控制在公安核定基数以内</w:t>
            </w:r>
            <w:r>
              <w:rPr>
                <w:color w:val="000000"/>
                <w:kern w:val="0"/>
                <w:szCs w:val="21"/>
              </w:rPr>
              <w:t>3‰</w:t>
            </w:r>
            <w:r>
              <w:rPr>
                <w:color w:val="000000"/>
                <w:kern w:val="0"/>
                <w:szCs w:val="21"/>
              </w:rPr>
              <w:t>，可防性案件数逐年下降或整体发案率低于近三年发案率平均值</w:t>
            </w:r>
            <w:r>
              <w:rPr>
                <w:color w:val="000000"/>
                <w:kern w:val="0"/>
                <w:szCs w:val="21"/>
              </w:rPr>
              <w:t>5%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1079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035B0B" w:rsidRDefault="00D25954" w:rsidP="005C05D6">
            <w:pPr>
              <w:spacing w:line="300" w:lineRule="exact"/>
              <w:rPr>
                <w:szCs w:val="21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D25954" w:rsidRDefault="00D25954" w:rsidP="005C05D6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完善情报信息网络，及时报送相关信息，定期开展排查、化解影响本单位稳定的矛盾纠纷、安全隐患、不稳定因素，确保校园稳定。</w:t>
            </w:r>
          </w:p>
        </w:tc>
        <w:tc>
          <w:tcPr>
            <w:tcW w:w="2020" w:type="dxa"/>
            <w:vMerge/>
            <w:vAlign w:val="center"/>
          </w:tcPr>
          <w:p w:rsidR="00D25954" w:rsidRDefault="00D25954" w:rsidP="005C05D6"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97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Default="00D25954" w:rsidP="005C05D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消防安全</w:t>
            </w:r>
            <w:r>
              <w:rPr>
                <w:rFonts w:ascii="宋体" w:hAnsi="宋体" w:hint="eastAsia"/>
              </w:rPr>
              <w:t>和实验室安全</w:t>
            </w:r>
            <w:r>
              <w:rPr>
                <w:rFonts w:ascii="宋体" w:hAnsi="宋体"/>
              </w:rPr>
              <w:t>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Default="00D25954" w:rsidP="005C05D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强化消防安全责任意识，扎实做好消防安全</w:t>
            </w:r>
            <w:r>
              <w:rPr>
                <w:rFonts w:hint="eastAsia"/>
                <w:color w:val="000000"/>
                <w:szCs w:val="21"/>
              </w:rPr>
              <w:t>和实验室安全</w:t>
            </w:r>
            <w:r>
              <w:rPr>
                <w:color w:val="000000"/>
                <w:szCs w:val="21"/>
              </w:rPr>
              <w:t>工作，</w:t>
            </w:r>
            <w:r>
              <w:rPr>
                <w:rFonts w:ascii="宋体" w:hAnsi="宋体" w:hint="eastAsia"/>
                <w:color w:val="000000"/>
                <w:szCs w:val="21"/>
              </w:rPr>
              <w:t>实验室、危化品、特种设备等严格按国家标准落实安全管理措施；</w:t>
            </w:r>
            <w:r>
              <w:rPr>
                <w:color w:val="000000"/>
                <w:szCs w:val="21"/>
              </w:rPr>
              <w:t>定期开展防火安全检查，认真整改防火隐患，杜绝火灾责任事故发生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020" w:type="dxa"/>
            <w:vMerge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D25954" w:rsidRPr="00297066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Default="00D25954" w:rsidP="005C05D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治安防范和交通安全工作</w:t>
            </w:r>
          </w:p>
        </w:tc>
        <w:tc>
          <w:tcPr>
            <w:tcW w:w="5255" w:type="dxa"/>
            <w:gridSpan w:val="2"/>
            <w:vAlign w:val="center"/>
          </w:tcPr>
          <w:p w:rsidR="00D25954" w:rsidRDefault="00D25954" w:rsidP="005C05D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抓好安全宣传教育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防范各类案件发生；根据各单位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color w:val="000000"/>
                <w:szCs w:val="21"/>
              </w:rPr>
              <w:t>特点做好安全生产及重点部位的安全防范管理工作；执行校园车辆与道路交通管理规</w:t>
            </w:r>
            <w:r>
              <w:rPr>
                <w:rFonts w:hint="eastAsia"/>
                <w:color w:val="000000"/>
                <w:szCs w:val="21"/>
              </w:rPr>
              <w:t>定，降低可防性案件发生，保障校园安全有序。</w:t>
            </w:r>
          </w:p>
        </w:tc>
        <w:tc>
          <w:tcPr>
            <w:tcW w:w="2020" w:type="dxa"/>
            <w:vMerge/>
            <w:vAlign w:val="center"/>
          </w:tcPr>
          <w:p w:rsidR="00D25954" w:rsidRPr="00297066" w:rsidRDefault="00D25954" w:rsidP="005C05D6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 w:val="restart"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rPr>
                <w:rFonts w:ascii="宋体" w:hAnsi="宋体"/>
                <w:b/>
                <w:szCs w:val="21"/>
              </w:rPr>
            </w:pPr>
            <w:r w:rsidRPr="00537EC6">
              <w:rPr>
                <w:rFonts w:ascii="宋体" w:hAnsi="宋体" w:hint="eastAsia"/>
                <w:b/>
                <w:szCs w:val="21"/>
              </w:rPr>
              <w:t>五、</w:t>
            </w:r>
            <w:r w:rsidRPr="00537EC6">
              <w:rPr>
                <w:rFonts w:ascii="宋体" w:hAnsi="宋体" w:cs="宋体" w:hint="eastAsia"/>
                <w:b/>
                <w:kern w:val="0"/>
                <w:szCs w:val="21"/>
                <w:lang w:eastAsia="zh-Hans"/>
              </w:rPr>
              <w:t>意识形态、</w:t>
            </w:r>
            <w:r w:rsidRPr="00537EC6">
              <w:rPr>
                <w:rFonts w:ascii="宋体" w:hAnsi="宋体" w:hint="eastAsia"/>
                <w:b/>
                <w:szCs w:val="21"/>
              </w:rPr>
              <w:t>廉政建设与工作作风</w:t>
            </w:r>
          </w:p>
        </w:tc>
        <w:tc>
          <w:tcPr>
            <w:tcW w:w="1501" w:type="dxa"/>
            <w:vMerge w:val="restart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E2C55">
              <w:rPr>
                <w:rFonts w:ascii="宋体" w:hAnsi="宋体" w:hint="eastAsia"/>
                <w:szCs w:val="21"/>
              </w:rPr>
              <w:t>落实意识形态工作责任制</w:t>
            </w:r>
          </w:p>
        </w:tc>
        <w:tc>
          <w:tcPr>
            <w:tcW w:w="1428" w:type="dxa"/>
            <w:vAlign w:val="center"/>
          </w:tcPr>
          <w:p w:rsidR="00D25954" w:rsidRPr="0053431A" w:rsidRDefault="00D25954" w:rsidP="005C05D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3431A">
              <w:rPr>
                <w:rFonts w:ascii="宋体" w:hAnsi="宋体" w:hint="eastAsia"/>
                <w:color w:val="000000"/>
                <w:szCs w:val="21"/>
              </w:rPr>
              <w:t>加强</w:t>
            </w:r>
            <w:r w:rsidRPr="0053431A">
              <w:rPr>
                <w:rFonts w:ascii="宋体" w:hAnsi="宋体"/>
                <w:color w:val="000000"/>
                <w:szCs w:val="21"/>
              </w:rPr>
              <w:t>意识形态工作阵地管理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53431A" w:rsidRDefault="00D25954" w:rsidP="005C05D6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53431A">
              <w:rPr>
                <w:rFonts w:ascii="宋体" w:hAnsi="宋体" w:hint="eastAsia"/>
                <w:color w:val="000000"/>
                <w:szCs w:val="21"/>
              </w:rPr>
              <w:t>落实意识形态工作责任相关制度，定期开展专题研究、情况通报、分析</w:t>
            </w:r>
            <w:proofErr w:type="gramStart"/>
            <w:r w:rsidRPr="0053431A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53431A">
              <w:rPr>
                <w:rFonts w:ascii="宋体" w:hAnsi="宋体" w:hint="eastAsia"/>
                <w:color w:val="000000"/>
                <w:szCs w:val="21"/>
              </w:rPr>
              <w:t>判；形势政策报告会和哲学社会科学讲座、论坛等无迟报、漏报情况；加强各类宣传制品、文化墙、标语等的审核与把关；各类意识形态阵地管理规范、有序；做好网络意识形态安全工作，建好、管好本单位二级网站、官方</w:t>
            </w:r>
            <w:proofErr w:type="gramStart"/>
            <w:r w:rsidRPr="0053431A">
              <w:rPr>
                <w:rFonts w:ascii="宋体" w:hAnsi="宋体" w:hint="eastAsia"/>
                <w:color w:val="000000"/>
                <w:szCs w:val="21"/>
              </w:rPr>
              <w:t>微信公众号</w:t>
            </w:r>
            <w:proofErr w:type="gramEnd"/>
            <w:r w:rsidRPr="0053431A">
              <w:rPr>
                <w:rFonts w:ascii="宋体" w:hAnsi="宋体" w:hint="eastAsia"/>
                <w:color w:val="000000"/>
                <w:szCs w:val="21"/>
              </w:rPr>
              <w:t>等新媒体平台；做好</w:t>
            </w:r>
            <w:proofErr w:type="gramStart"/>
            <w:r w:rsidRPr="0053431A">
              <w:rPr>
                <w:rFonts w:ascii="宋体" w:hAnsi="宋体" w:hint="eastAsia"/>
                <w:color w:val="000000"/>
                <w:szCs w:val="21"/>
              </w:rPr>
              <w:t>涉校涉院网络</w:t>
            </w:r>
            <w:proofErr w:type="gramEnd"/>
            <w:r w:rsidRPr="0053431A">
              <w:rPr>
                <w:rFonts w:ascii="宋体" w:hAnsi="宋体" w:hint="eastAsia"/>
                <w:color w:val="000000"/>
                <w:szCs w:val="21"/>
              </w:rPr>
              <w:t>舆论引导、处置工作；做好理论武装工作。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53431A" w:rsidRDefault="00D25954" w:rsidP="005C05D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3431A">
              <w:rPr>
                <w:rFonts w:ascii="宋体" w:hAnsi="宋体" w:hint="eastAsia"/>
                <w:color w:val="000000"/>
                <w:szCs w:val="21"/>
              </w:rPr>
              <w:t>做好正面思想舆论引领工作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53431A" w:rsidRDefault="00D25954" w:rsidP="005C05D6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53431A">
              <w:rPr>
                <w:rFonts w:ascii="宋体" w:hAnsi="宋体" w:hint="eastAsia"/>
                <w:color w:val="000000"/>
                <w:szCs w:val="21"/>
              </w:rPr>
              <w:t>抓好正面思想舆论引导，内宣工作规范有效，外宣工作彰显特色；坚持立德树人，积极推进课程思政工作，构建“三全育人”工作机制；抓好“学习强国”平台使用，提升资源录用率。抓好文明校园建设，师生法治教育，师德师风建设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加强组织领导</w:t>
            </w: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抓好本部门党风廉政建设工作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Default="00D25954" w:rsidP="005C05D6">
            <w:pPr>
              <w:spacing w:line="3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根据学校全面从严治党工作部署，将党风廉政建设工作同业务工作同部署、同推进、同落实，结合本部门工作做好党风廉政教育，积极参与校园</w:t>
            </w:r>
            <w:proofErr w:type="gramStart"/>
            <w:r>
              <w:rPr>
                <w:rFonts w:ascii="宋体" w:hAnsi="宋体" w:hint="eastAsia"/>
                <w:szCs w:val="21"/>
              </w:rPr>
              <w:t>廉洁文化</w:t>
            </w:r>
            <w:proofErr w:type="gramEnd"/>
            <w:r>
              <w:rPr>
                <w:rFonts w:ascii="宋体" w:hAnsi="宋体" w:hint="eastAsia"/>
                <w:szCs w:val="21"/>
              </w:rPr>
              <w:t>活动。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71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300AA5" w:rsidRDefault="00D25954" w:rsidP="005C05D6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300AA5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落实“一岗双责”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300AA5" w:rsidRDefault="00D25954" w:rsidP="005C05D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将全面从严治党工作纳入日常工作，认真履行“一岗双责”，认真总结年度全面从严治党工作；</w:t>
            </w:r>
            <w:r>
              <w:rPr>
                <w:rFonts w:ascii="宋体" w:hAnsi="宋体" w:hint="eastAsia"/>
              </w:rPr>
              <w:t>认真落实整改主题教育班子检视问题、审计及巡视巡察发现的问题。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871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300AA5" w:rsidRDefault="00D25954" w:rsidP="005C05D6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300AA5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落实意识形态工作责任制责任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300AA5" w:rsidRDefault="00D25954" w:rsidP="005C05D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开展意识形态工作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判分析，确保本部门意识形态可管可控，不出现严重意识形态事件。用好“学习强国”学习平台。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抓好作风建设</w:t>
            </w: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严格执行作</w:t>
            </w:r>
            <w:r>
              <w:rPr>
                <w:rFonts w:ascii="宋体" w:hAnsi="宋体" w:hint="eastAsia"/>
                <w:szCs w:val="21"/>
              </w:rPr>
              <w:lastRenderedPageBreak/>
              <w:t>风建设各项规定</w:t>
            </w:r>
          </w:p>
        </w:tc>
        <w:tc>
          <w:tcPr>
            <w:tcW w:w="5847" w:type="dxa"/>
            <w:gridSpan w:val="2"/>
            <w:vAlign w:val="center"/>
          </w:tcPr>
          <w:p w:rsidR="00D25954" w:rsidRDefault="00D25954" w:rsidP="005C05D6">
            <w:pPr>
              <w:widowControl/>
              <w:tabs>
                <w:tab w:val="left" w:pos="900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深入贯彻中央八项规定、省委十项规定和市委实施意见精神，</w:t>
            </w:r>
            <w:r>
              <w:rPr>
                <w:rFonts w:ascii="宋体" w:hAnsi="宋体" w:hint="eastAsia"/>
                <w:szCs w:val="21"/>
              </w:rPr>
              <w:lastRenderedPageBreak/>
              <w:t>完善本部门的走访基层、工作调研等制度。</w:t>
            </w:r>
            <w:r>
              <w:rPr>
                <w:rFonts w:ascii="宋体" w:hAnsi="宋体" w:hint="eastAsia"/>
              </w:rPr>
              <w:t>落实学校疫情防控相关规定，做到守土尽责，确保一方平安。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689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300AA5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300AA5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健全改进作风长效机制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300AA5" w:rsidRDefault="00D25954" w:rsidP="005C05D6">
            <w:pPr>
              <w:widowControl/>
              <w:tabs>
                <w:tab w:val="left" w:pos="900"/>
              </w:tabs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围绕反对“四风”，整治形式主义、官僚主义，全年组织专题学习和活动不少于1次。改进工作作风，增强服务意识。密切联系师生员工，努力解决师生员工普遍关注的突出问题。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785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强化权力制约监督</w:t>
            </w: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pStyle w:val="a6"/>
              <w:spacing w:line="320" w:lineRule="exact"/>
              <w:jc w:val="center"/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强化制度执行力</w:t>
            </w:r>
          </w:p>
        </w:tc>
        <w:tc>
          <w:tcPr>
            <w:tcW w:w="5847" w:type="dxa"/>
            <w:gridSpan w:val="2"/>
            <w:vAlign w:val="center"/>
          </w:tcPr>
          <w:p w:rsidR="00D25954" w:rsidRDefault="00D25954" w:rsidP="005C05D6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持续做好廉政风险防控，严密工作制度流程，严格执行学校出台的各项规章制度，做到规范、务实、高效。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1560" w:type="dxa"/>
            <w:vMerge/>
            <w:vAlign w:val="center"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加强党内监督</w:t>
            </w:r>
          </w:p>
        </w:tc>
        <w:tc>
          <w:tcPr>
            <w:tcW w:w="1428" w:type="dxa"/>
            <w:vAlign w:val="center"/>
          </w:tcPr>
          <w:p w:rsidR="00D25954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严格执行《中国共产党党内监督条例》等党内法规</w:t>
            </w:r>
          </w:p>
        </w:tc>
        <w:tc>
          <w:tcPr>
            <w:tcW w:w="5847" w:type="dxa"/>
            <w:gridSpan w:val="2"/>
            <w:vAlign w:val="center"/>
          </w:tcPr>
          <w:p w:rsidR="00D25954" w:rsidRDefault="00D25954" w:rsidP="005C05D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认真学习党纪党规，做到有权必有责、有责必当担；坚持民主集中制，严肃党内生活；利用校园网络系统，做好管理公开、服务公开、结果公开、财务经费使用信息公开。</w:t>
            </w:r>
          </w:p>
        </w:tc>
      </w:tr>
      <w:tr w:rsidR="00D25954" w:rsidRPr="00051450" w:rsidTr="005C05D6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1560" w:type="dxa"/>
            <w:vMerge/>
          </w:tcPr>
          <w:p w:rsidR="00D25954" w:rsidRPr="00537EC6" w:rsidRDefault="00D25954" w:rsidP="005C05D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D25954" w:rsidRPr="00300AA5" w:rsidRDefault="00D25954" w:rsidP="005C05D6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25954" w:rsidRPr="00300AA5" w:rsidRDefault="00D25954" w:rsidP="005C05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支持学校纪委及纪检委员的工作</w:t>
            </w:r>
          </w:p>
        </w:tc>
        <w:tc>
          <w:tcPr>
            <w:tcW w:w="5847" w:type="dxa"/>
            <w:gridSpan w:val="2"/>
            <w:vAlign w:val="center"/>
          </w:tcPr>
          <w:p w:rsidR="00D25954" w:rsidRPr="00300AA5" w:rsidRDefault="00D25954" w:rsidP="005C05D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支持学校纪委及纪检委员的工作；领导干部要习惯于在监督的环境中履行职责和行使权力，加强对本部门人财物管理和使用的监督；强化领导班子内部监督。</w:t>
            </w:r>
          </w:p>
        </w:tc>
      </w:tr>
    </w:tbl>
    <w:p w:rsidR="00DC0D99" w:rsidRDefault="00DC0D99" w:rsidP="00DC0D99">
      <w:pPr>
        <w:spacing w:beforeLines="50" w:before="156"/>
        <w:ind w:firstLineChars="247" w:firstLine="593"/>
        <w:rPr>
          <w:rFonts w:ascii="宋体"/>
          <w:bCs/>
          <w:sz w:val="24"/>
        </w:rPr>
      </w:pPr>
    </w:p>
    <w:p w:rsidR="00DC0D99" w:rsidRDefault="00DC0D99" w:rsidP="00DC0D99">
      <w:pPr>
        <w:spacing w:beforeLines="50" w:before="156"/>
        <w:ind w:firstLineChars="247" w:firstLine="593"/>
        <w:rPr>
          <w:rFonts w:ascii="宋体"/>
          <w:bCs/>
          <w:sz w:val="24"/>
        </w:rPr>
      </w:pPr>
    </w:p>
    <w:p w:rsidR="00DC0D99" w:rsidRPr="00821AA7" w:rsidRDefault="00DC0D99" w:rsidP="00DC0D99">
      <w:pPr>
        <w:spacing w:beforeLines="50" w:before="156"/>
        <w:ind w:firstLineChars="247" w:firstLine="593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党委书记</w:t>
      </w:r>
      <w:r w:rsidRPr="00821AA7">
        <w:rPr>
          <w:rFonts w:ascii="宋体" w:hint="eastAsia"/>
          <w:bCs/>
          <w:sz w:val="24"/>
        </w:rPr>
        <w:t>：</w:t>
      </w:r>
      <w:r w:rsidR="00D25954">
        <w:rPr>
          <w:rFonts w:ascii="宋体" w:hint="eastAsia"/>
          <w:bCs/>
          <w:sz w:val="24"/>
        </w:rPr>
        <w:t xml:space="preserve">                       </w:t>
      </w:r>
      <w:r>
        <w:rPr>
          <w:rFonts w:ascii="宋体" w:hint="eastAsia"/>
          <w:bCs/>
          <w:sz w:val="24"/>
        </w:rPr>
        <w:t xml:space="preserve">      </w:t>
      </w:r>
      <w:r w:rsidRPr="00821AA7">
        <w:rPr>
          <w:rFonts w:ascii="宋体" w:hint="eastAsia"/>
          <w:bCs/>
          <w:sz w:val="24"/>
        </w:rPr>
        <w:t xml:space="preserve">部门责任人：             </w:t>
      </w:r>
    </w:p>
    <w:p w:rsidR="00DC0D99" w:rsidRDefault="00DC0D99" w:rsidP="00DC0D99">
      <w:pPr>
        <w:rPr>
          <w:rFonts w:ascii="宋体"/>
          <w:bCs/>
          <w:sz w:val="24"/>
        </w:rPr>
      </w:pPr>
    </w:p>
    <w:p w:rsidR="00DC0D99" w:rsidRDefault="00DC0D99" w:rsidP="00DC0D99">
      <w:pPr>
        <w:rPr>
          <w:rFonts w:ascii="宋体"/>
          <w:bCs/>
          <w:sz w:val="24"/>
        </w:rPr>
      </w:pPr>
    </w:p>
    <w:p w:rsidR="00DC0D99" w:rsidRPr="00DC0D99" w:rsidRDefault="00DC0D99" w:rsidP="00DC0D99">
      <w:pPr>
        <w:rPr>
          <w:rFonts w:ascii="宋体"/>
          <w:bCs/>
          <w:sz w:val="24"/>
        </w:rPr>
      </w:pPr>
    </w:p>
    <w:p w:rsidR="00DC0D99" w:rsidRDefault="00EB294A" w:rsidP="00DC0D99">
      <w:pPr>
        <w:ind w:firstLineChars="2800" w:firstLine="6720"/>
        <w:rPr>
          <w:rFonts w:ascii="宋体"/>
          <w:bCs/>
          <w:color w:val="000000"/>
          <w:sz w:val="24"/>
        </w:rPr>
      </w:pPr>
      <w:r>
        <w:rPr>
          <w:rFonts w:ascii="宋体" w:hint="eastAsia"/>
          <w:bCs/>
          <w:sz w:val="24"/>
        </w:rPr>
        <w:t>二〇二</w:t>
      </w:r>
      <w:bookmarkStart w:id="0" w:name="_GoBack"/>
      <w:bookmarkEnd w:id="0"/>
      <w:r>
        <w:rPr>
          <w:rFonts w:ascii="宋体" w:hint="eastAsia"/>
          <w:bCs/>
          <w:sz w:val="24"/>
        </w:rPr>
        <w:t>三</w:t>
      </w:r>
      <w:r w:rsidR="00DC0D99">
        <w:rPr>
          <w:rFonts w:ascii="宋体" w:hint="eastAsia"/>
          <w:bCs/>
          <w:sz w:val="24"/>
        </w:rPr>
        <w:t>年四月</w:t>
      </w:r>
    </w:p>
    <w:p w:rsidR="00D40EC6" w:rsidRDefault="00D40EC6" w:rsidP="00DC0D99">
      <w:pPr>
        <w:spacing w:line="400" w:lineRule="exact"/>
        <w:rPr>
          <w:rFonts w:ascii="宋体"/>
          <w:bCs/>
          <w:color w:val="000000"/>
          <w:sz w:val="24"/>
        </w:rPr>
      </w:pPr>
    </w:p>
    <w:sectPr w:rsidR="00D40EC6" w:rsidSect="00DB2272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D1" w:rsidRDefault="00FB63D1">
      <w:r>
        <w:separator/>
      </w:r>
    </w:p>
  </w:endnote>
  <w:endnote w:type="continuationSeparator" w:id="0">
    <w:p w:rsidR="00FB63D1" w:rsidRDefault="00FB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7E" w:rsidRDefault="00881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8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087E" w:rsidRDefault="00C008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7E" w:rsidRDefault="00881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8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294A">
      <w:rPr>
        <w:rStyle w:val="a4"/>
        <w:noProof/>
      </w:rPr>
      <w:t>1</w:t>
    </w:r>
    <w:r>
      <w:rPr>
        <w:rStyle w:val="a4"/>
      </w:rPr>
      <w:fldChar w:fldCharType="end"/>
    </w:r>
  </w:p>
  <w:p w:rsidR="00C0087E" w:rsidRDefault="00C00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D1" w:rsidRDefault="00FB63D1">
      <w:r>
        <w:separator/>
      </w:r>
    </w:p>
  </w:footnote>
  <w:footnote w:type="continuationSeparator" w:id="0">
    <w:p w:rsidR="00FB63D1" w:rsidRDefault="00FB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72"/>
    <w:rsid w:val="00001ADE"/>
    <w:rsid w:val="00003121"/>
    <w:rsid w:val="00004FAB"/>
    <w:rsid w:val="00023D60"/>
    <w:rsid w:val="000274F5"/>
    <w:rsid w:val="000429E5"/>
    <w:rsid w:val="0004527D"/>
    <w:rsid w:val="0005365D"/>
    <w:rsid w:val="00076296"/>
    <w:rsid w:val="00084ACE"/>
    <w:rsid w:val="00093131"/>
    <w:rsid w:val="00096808"/>
    <w:rsid w:val="00097F3B"/>
    <w:rsid w:val="000A0A05"/>
    <w:rsid w:val="000A3104"/>
    <w:rsid w:val="000A4945"/>
    <w:rsid w:val="000A4D05"/>
    <w:rsid w:val="000B122B"/>
    <w:rsid w:val="000B57A7"/>
    <w:rsid w:val="000C5980"/>
    <w:rsid w:val="000D733B"/>
    <w:rsid w:val="000E5B57"/>
    <w:rsid w:val="001023AE"/>
    <w:rsid w:val="00102596"/>
    <w:rsid w:val="001029C5"/>
    <w:rsid w:val="00120D8C"/>
    <w:rsid w:val="0013689F"/>
    <w:rsid w:val="00137861"/>
    <w:rsid w:val="0014438E"/>
    <w:rsid w:val="00146F5C"/>
    <w:rsid w:val="0015176A"/>
    <w:rsid w:val="00153E9C"/>
    <w:rsid w:val="00195BA5"/>
    <w:rsid w:val="001979D3"/>
    <w:rsid w:val="001B26C4"/>
    <w:rsid w:val="001B3CC6"/>
    <w:rsid w:val="001B63E9"/>
    <w:rsid w:val="001B7B39"/>
    <w:rsid w:val="001D0BAC"/>
    <w:rsid w:val="001D21F5"/>
    <w:rsid w:val="002039B8"/>
    <w:rsid w:val="0021220F"/>
    <w:rsid w:val="00221627"/>
    <w:rsid w:val="002302FE"/>
    <w:rsid w:val="00241752"/>
    <w:rsid w:val="00251235"/>
    <w:rsid w:val="00251A1B"/>
    <w:rsid w:val="002573F4"/>
    <w:rsid w:val="0026128B"/>
    <w:rsid w:val="0026145C"/>
    <w:rsid w:val="00261B9E"/>
    <w:rsid w:val="00263C4D"/>
    <w:rsid w:val="00266BB3"/>
    <w:rsid w:val="00290464"/>
    <w:rsid w:val="002B1E44"/>
    <w:rsid w:val="002B4A52"/>
    <w:rsid w:val="00313553"/>
    <w:rsid w:val="003311B1"/>
    <w:rsid w:val="0033591A"/>
    <w:rsid w:val="003421F2"/>
    <w:rsid w:val="003543C0"/>
    <w:rsid w:val="00370B51"/>
    <w:rsid w:val="00373A82"/>
    <w:rsid w:val="00377039"/>
    <w:rsid w:val="00382D84"/>
    <w:rsid w:val="003A0DF4"/>
    <w:rsid w:val="003A59E2"/>
    <w:rsid w:val="003B1D5E"/>
    <w:rsid w:val="003B2379"/>
    <w:rsid w:val="003B78B7"/>
    <w:rsid w:val="003D24B3"/>
    <w:rsid w:val="00402FA1"/>
    <w:rsid w:val="00416F41"/>
    <w:rsid w:val="00422720"/>
    <w:rsid w:val="00422AFD"/>
    <w:rsid w:val="00432A65"/>
    <w:rsid w:val="004348E8"/>
    <w:rsid w:val="00452368"/>
    <w:rsid w:val="0047235F"/>
    <w:rsid w:val="0049040E"/>
    <w:rsid w:val="004929BC"/>
    <w:rsid w:val="004B3C48"/>
    <w:rsid w:val="004B6399"/>
    <w:rsid w:val="004E5EA2"/>
    <w:rsid w:val="004F0510"/>
    <w:rsid w:val="004F2DED"/>
    <w:rsid w:val="004F4094"/>
    <w:rsid w:val="00510319"/>
    <w:rsid w:val="00511B16"/>
    <w:rsid w:val="00517A8D"/>
    <w:rsid w:val="00537EC6"/>
    <w:rsid w:val="00542081"/>
    <w:rsid w:val="0054600A"/>
    <w:rsid w:val="00585957"/>
    <w:rsid w:val="005C224E"/>
    <w:rsid w:val="005D496E"/>
    <w:rsid w:val="005E0610"/>
    <w:rsid w:val="005E1EF5"/>
    <w:rsid w:val="005E2422"/>
    <w:rsid w:val="005E535A"/>
    <w:rsid w:val="00621335"/>
    <w:rsid w:val="00622C82"/>
    <w:rsid w:val="0062507A"/>
    <w:rsid w:val="00626A71"/>
    <w:rsid w:val="00627E07"/>
    <w:rsid w:val="0064130A"/>
    <w:rsid w:val="00642CC5"/>
    <w:rsid w:val="00653A5B"/>
    <w:rsid w:val="006553CE"/>
    <w:rsid w:val="006568F2"/>
    <w:rsid w:val="006733B4"/>
    <w:rsid w:val="0068602D"/>
    <w:rsid w:val="00686819"/>
    <w:rsid w:val="00696B7A"/>
    <w:rsid w:val="006A1334"/>
    <w:rsid w:val="006B7C08"/>
    <w:rsid w:val="006C41B2"/>
    <w:rsid w:val="006C5ACD"/>
    <w:rsid w:val="006D1D8A"/>
    <w:rsid w:val="006D5956"/>
    <w:rsid w:val="006E0961"/>
    <w:rsid w:val="00701993"/>
    <w:rsid w:val="00725ECB"/>
    <w:rsid w:val="007262A9"/>
    <w:rsid w:val="00735533"/>
    <w:rsid w:val="00735F88"/>
    <w:rsid w:val="00736326"/>
    <w:rsid w:val="00761311"/>
    <w:rsid w:val="00767DF6"/>
    <w:rsid w:val="007844A3"/>
    <w:rsid w:val="007A76CA"/>
    <w:rsid w:val="007C28C9"/>
    <w:rsid w:val="007D0122"/>
    <w:rsid w:val="007E156C"/>
    <w:rsid w:val="00801055"/>
    <w:rsid w:val="00804311"/>
    <w:rsid w:val="00807334"/>
    <w:rsid w:val="008079B7"/>
    <w:rsid w:val="008201DD"/>
    <w:rsid w:val="00820359"/>
    <w:rsid w:val="00824911"/>
    <w:rsid w:val="00833D15"/>
    <w:rsid w:val="00834FD9"/>
    <w:rsid w:val="0084333F"/>
    <w:rsid w:val="00847534"/>
    <w:rsid w:val="00856D2F"/>
    <w:rsid w:val="008637B6"/>
    <w:rsid w:val="0087525A"/>
    <w:rsid w:val="00881654"/>
    <w:rsid w:val="00892685"/>
    <w:rsid w:val="008A10DD"/>
    <w:rsid w:val="008C3B88"/>
    <w:rsid w:val="008F25DA"/>
    <w:rsid w:val="009071C0"/>
    <w:rsid w:val="00912019"/>
    <w:rsid w:val="00916D58"/>
    <w:rsid w:val="00926047"/>
    <w:rsid w:val="00927681"/>
    <w:rsid w:val="009446C2"/>
    <w:rsid w:val="00953F09"/>
    <w:rsid w:val="00961984"/>
    <w:rsid w:val="00974950"/>
    <w:rsid w:val="00977F0C"/>
    <w:rsid w:val="00997323"/>
    <w:rsid w:val="009D4BD1"/>
    <w:rsid w:val="009E1FE1"/>
    <w:rsid w:val="00A04D38"/>
    <w:rsid w:val="00A07516"/>
    <w:rsid w:val="00A175C0"/>
    <w:rsid w:val="00A20EC4"/>
    <w:rsid w:val="00A2114C"/>
    <w:rsid w:val="00A235D8"/>
    <w:rsid w:val="00A235FA"/>
    <w:rsid w:val="00A32672"/>
    <w:rsid w:val="00A32ACC"/>
    <w:rsid w:val="00A372D7"/>
    <w:rsid w:val="00A4439A"/>
    <w:rsid w:val="00A52F9B"/>
    <w:rsid w:val="00A834E3"/>
    <w:rsid w:val="00A90DEA"/>
    <w:rsid w:val="00AB4061"/>
    <w:rsid w:val="00AB5A6D"/>
    <w:rsid w:val="00AD2849"/>
    <w:rsid w:val="00AD3D4E"/>
    <w:rsid w:val="00AD6E91"/>
    <w:rsid w:val="00AD6F95"/>
    <w:rsid w:val="00AE5B04"/>
    <w:rsid w:val="00AE6BD3"/>
    <w:rsid w:val="00B01BA4"/>
    <w:rsid w:val="00B262D5"/>
    <w:rsid w:val="00B37594"/>
    <w:rsid w:val="00B46EAD"/>
    <w:rsid w:val="00B53CF9"/>
    <w:rsid w:val="00B57D02"/>
    <w:rsid w:val="00B711E5"/>
    <w:rsid w:val="00B81256"/>
    <w:rsid w:val="00BA5FC5"/>
    <w:rsid w:val="00BC3C43"/>
    <w:rsid w:val="00BD59C5"/>
    <w:rsid w:val="00BF76A4"/>
    <w:rsid w:val="00C00193"/>
    <w:rsid w:val="00C0087E"/>
    <w:rsid w:val="00C062B8"/>
    <w:rsid w:val="00C16C3F"/>
    <w:rsid w:val="00C62099"/>
    <w:rsid w:val="00C6334A"/>
    <w:rsid w:val="00C829C0"/>
    <w:rsid w:val="00C91ECB"/>
    <w:rsid w:val="00CC6631"/>
    <w:rsid w:val="00D10D7F"/>
    <w:rsid w:val="00D217E0"/>
    <w:rsid w:val="00D22DE8"/>
    <w:rsid w:val="00D25954"/>
    <w:rsid w:val="00D34484"/>
    <w:rsid w:val="00D40EC6"/>
    <w:rsid w:val="00D773C1"/>
    <w:rsid w:val="00D9453B"/>
    <w:rsid w:val="00D95838"/>
    <w:rsid w:val="00D96516"/>
    <w:rsid w:val="00DB18D7"/>
    <w:rsid w:val="00DB2272"/>
    <w:rsid w:val="00DC0D99"/>
    <w:rsid w:val="00DC1AEB"/>
    <w:rsid w:val="00DC4A0F"/>
    <w:rsid w:val="00E102C5"/>
    <w:rsid w:val="00E1398D"/>
    <w:rsid w:val="00E238DF"/>
    <w:rsid w:val="00E25726"/>
    <w:rsid w:val="00E33095"/>
    <w:rsid w:val="00E453A1"/>
    <w:rsid w:val="00E4617C"/>
    <w:rsid w:val="00E53802"/>
    <w:rsid w:val="00E55ABD"/>
    <w:rsid w:val="00E702C0"/>
    <w:rsid w:val="00E74741"/>
    <w:rsid w:val="00E748B1"/>
    <w:rsid w:val="00E85B0A"/>
    <w:rsid w:val="00EA1130"/>
    <w:rsid w:val="00EA1441"/>
    <w:rsid w:val="00EB294A"/>
    <w:rsid w:val="00EC25C9"/>
    <w:rsid w:val="00EF7808"/>
    <w:rsid w:val="00F10930"/>
    <w:rsid w:val="00F30D61"/>
    <w:rsid w:val="00F562FE"/>
    <w:rsid w:val="00F82433"/>
    <w:rsid w:val="00FA16D4"/>
    <w:rsid w:val="00FA43D5"/>
    <w:rsid w:val="00FA4598"/>
    <w:rsid w:val="00FA5C67"/>
    <w:rsid w:val="00FA6A0A"/>
    <w:rsid w:val="00FB2143"/>
    <w:rsid w:val="00FB404B"/>
    <w:rsid w:val="00FB4A85"/>
    <w:rsid w:val="00FB63D1"/>
    <w:rsid w:val="00FC581A"/>
    <w:rsid w:val="00FC7C5D"/>
    <w:rsid w:val="00FE08F3"/>
    <w:rsid w:val="00FF1B61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2272"/>
  </w:style>
  <w:style w:type="table" w:styleId="a5">
    <w:name w:val="Table Grid"/>
    <w:basedOn w:val="a1"/>
    <w:rsid w:val="000B57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B5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FB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FB404B"/>
    <w:rPr>
      <w:kern w:val="2"/>
      <w:sz w:val="18"/>
      <w:szCs w:val="18"/>
    </w:rPr>
  </w:style>
  <w:style w:type="paragraph" w:styleId="a8">
    <w:name w:val="Balloon Text"/>
    <w:basedOn w:val="a"/>
    <w:link w:val="Char0"/>
    <w:rsid w:val="00761311"/>
    <w:rPr>
      <w:sz w:val="18"/>
      <w:szCs w:val="18"/>
    </w:rPr>
  </w:style>
  <w:style w:type="character" w:customStyle="1" w:styleId="Char0">
    <w:name w:val="批注框文本 Char"/>
    <w:link w:val="a8"/>
    <w:rsid w:val="007613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2272"/>
  </w:style>
  <w:style w:type="table" w:styleId="a5">
    <w:name w:val="Table Grid"/>
    <w:basedOn w:val="a1"/>
    <w:rsid w:val="000B57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B5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FB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FB404B"/>
    <w:rPr>
      <w:kern w:val="2"/>
      <w:sz w:val="18"/>
      <w:szCs w:val="18"/>
    </w:rPr>
  </w:style>
  <w:style w:type="paragraph" w:styleId="a8">
    <w:name w:val="Balloon Text"/>
    <w:basedOn w:val="a"/>
    <w:link w:val="Char0"/>
    <w:rsid w:val="00761311"/>
    <w:rPr>
      <w:sz w:val="18"/>
      <w:szCs w:val="18"/>
    </w:rPr>
  </w:style>
  <w:style w:type="character" w:customStyle="1" w:styleId="Char0">
    <w:name w:val="批注框文本 Char"/>
    <w:link w:val="a8"/>
    <w:rsid w:val="007613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385</Words>
  <Characters>2197</Characters>
  <Application>Microsoft Office Word</Application>
  <DocSecurity>0</DocSecurity>
  <Lines>18</Lines>
  <Paragraphs>5</Paragraphs>
  <ScaleCrop>false</ScaleCrop>
  <Company>WWW.YlmF.CoM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党委、院长办公室2012年度工作目标责任书</dc:title>
  <dc:creator>张昌波</dc:creator>
  <cp:lastModifiedBy>未定义</cp:lastModifiedBy>
  <cp:revision>13</cp:revision>
  <cp:lastPrinted>2017-02-28T01:44:00Z</cp:lastPrinted>
  <dcterms:created xsi:type="dcterms:W3CDTF">2021-04-08T07:27:00Z</dcterms:created>
  <dcterms:modified xsi:type="dcterms:W3CDTF">2023-03-02T08:52:00Z</dcterms:modified>
</cp:coreProperties>
</file>